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  <w:bookmarkStart w:id="0" w:name="_GoBack"/>
    </w:p>
    <w:p>
      <w:pPr>
        <w:widowControl/>
        <w:spacing w:line="440" w:lineRule="exact"/>
        <w:jc w:val="center"/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学生工作案例格式要求</w:t>
      </w:r>
    </w:p>
    <w:bookmarkEnd w:id="0"/>
    <w:p>
      <w:pPr>
        <w:widowControl/>
        <w:spacing w:line="440" w:lineRule="exact"/>
        <w:jc w:val="center"/>
        <w:rPr>
          <w:rFonts w:hint="eastAsia" w:ascii="方正小标宋简体" w:hAnsi="宋体" w:eastAsia="方正小标宋简体" w:cs="宋体"/>
          <w:color w:val="333333"/>
          <w:kern w:val="0"/>
          <w:sz w:val="28"/>
          <w:szCs w:val="24"/>
        </w:rPr>
      </w:pP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每个案例3000-5000字，切口要小，剖析要深，语言简练，全文行距22磅，具体板块构成及格式要求如下：</w:t>
      </w:r>
    </w:p>
    <w:p>
      <w:pPr>
        <w:widowControl/>
        <w:spacing w:line="440" w:lineRule="exact"/>
        <w:ind w:left="480" w:hanging="48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一、    标题</w:t>
      </w:r>
    </w:p>
    <w:p>
      <w:pPr>
        <w:widowControl/>
        <w:spacing w:line="440" w:lineRule="exact"/>
        <w:ind w:left="480"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大标题：黑体、四号</w:t>
      </w:r>
    </w:p>
    <w:p>
      <w:pPr>
        <w:widowControl/>
        <w:spacing w:line="440" w:lineRule="exact"/>
        <w:ind w:left="96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副标题：仿宋体、小四号</w:t>
      </w:r>
    </w:p>
    <w:p>
      <w:pPr>
        <w:widowControl/>
        <w:spacing w:line="440" w:lineRule="exact"/>
        <w:ind w:left="96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作者信息（部门、姓名、职务（本科生/研究生辅导员） ）：仿宋体、五号</w:t>
      </w:r>
    </w:p>
    <w:p>
      <w:pPr>
        <w:widowControl/>
        <w:spacing w:line="440" w:lineRule="exact"/>
        <w:ind w:left="720" w:hanging="72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二、   正文部分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第一部分：案例概述分析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内容要求：提出问题。以凝练语言概述案例前因后果。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标题：</w:t>
      </w: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【案例概述分析】  仿宋、四号、加粗、加【】、居中</w:t>
      </w:r>
    </w:p>
    <w:p>
      <w:pPr>
        <w:widowControl/>
        <w:spacing w:line="288" w:lineRule="auto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正文标题（举例）：</w:t>
      </w:r>
    </w:p>
    <w:p>
      <w:pPr>
        <w:widowControl/>
        <w:spacing w:line="288" w:lineRule="auto"/>
        <w:ind w:firstLine="960" w:firstLineChars="4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一级标题：</w:t>
      </w: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一、加强学习，增加开展教育的勇气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（仿宋，小四号，加粗，单独成行，末尾不加标点）</w:t>
      </w:r>
    </w:p>
    <w:p>
      <w:pPr>
        <w:widowControl/>
        <w:spacing w:line="288" w:lineRule="auto"/>
        <w:ind w:firstLine="960" w:firstLineChars="4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二级标题：（一）加强学习，增加开展教育的勇气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（仿宋，小四号，单独成行，末尾不加标点）</w:t>
      </w:r>
    </w:p>
    <w:p>
      <w:pPr>
        <w:widowControl/>
        <w:spacing w:line="288" w:lineRule="auto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 xml:space="preserve">    三级标题：1.加强学习，增加开展教育的勇气。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（仿宋、小四号、不单独成行）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正文：仿宋、小四号、行距22磅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第二部分：案例解决方案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内容要求：分析问题和解决问题。深入剖析问题，找出问题产生的原因，并提出行之有效的具体解决方案，要凸显辅导员工作中的核心知识与核心技能。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标题：</w:t>
      </w: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【案例解决方案】仿宋、四号、加粗、加【】、居中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 xml:space="preserve">正文标题（举例）：  </w:t>
      </w:r>
    </w:p>
    <w:p>
      <w:pPr>
        <w:widowControl/>
        <w:spacing w:line="288" w:lineRule="auto"/>
        <w:ind w:firstLine="960" w:firstLineChars="4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一级标题：</w:t>
      </w: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一、加强学习，增加开展教育的勇气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（仿宋，小四号，加粗，单独成行，末尾不加标点）</w:t>
      </w:r>
    </w:p>
    <w:p>
      <w:pPr>
        <w:widowControl/>
        <w:spacing w:line="288" w:lineRule="auto"/>
        <w:ind w:firstLine="960" w:firstLineChars="4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二级标题：（一）加强学习，增加开展教育的勇气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（仿宋，小四号，单独成行，末尾不加标点）</w:t>
      </w:r>
    </w:p>
    <w:p>
      <w:pPr>
        <w:widowControl/>
        <w:spacing w:line="288" w:lineRule="auto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 xml:space="preserve">    三级标题：1.加强学习，增加开展教育的勇气。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（仿宋、小四号、不单独成行）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正文：仿宋、小四号、行距22磅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第三部分：经验与启示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内容要求：从个案中提炼和揭示此类事件所蕴含的一般规律，为今后在处理相关类别事件时提供有益启示和有效建议。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标题：</w:t>
      </w: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【经验与启示】 仿宋、四号、加粗、加【】、居中</w:t>
      </w:r>
    </w:p>
    <w:p>
      <w:pPr>
        <w:widowControl/>
        <w:spacing w:line="288" w:lineRule="auto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 xml:space="preserve">正文标题（举例）：  </w:t>
      </w:r>
    </w:p>
    <w:p>
      <w:pPr>
        <w:widowControl/>
        <w:spacing w:line="288" w:lineRule="auto"/>
        <w:ind w:firstLine="960" w:firstLineChars="4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一级标题：</w:t>
      </w: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一、加强学习，增加开展教育的勇气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（仿宋，小四号，加粗，单独成行，末尾不加标点）</w:t>
      </w:r>
    </w:p>
    <w:p>
      <w:pPr>
        <w:widowControl/>
        <w:spacing w:line="288" w:lineRule="auto"/>
        <w:ind w:firstLine="960" w:firstLineChars="4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二级标题：（一）加强学习，增加开展教育的勇气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（仿宋，小四号，单独成行，末尾不加标点）</w:t>
      </w:r>
    </w:p>
    <w:p>
      <w:pPr>
        <w:widowControl/>
        <w:spacing w:line="288" w:lineRule="auto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 xml:space="preserve">    三级标题：1.加强学习，增加开展教育的勇气。</w:t>
      </w:r>
    </w:p>
    <w:p>
      <w:pPr>
        <w:widowControl/>
        <w:spacing w:line="288" w:lineRule="auto"/>
        <w:ind w:firstLine="2040" w:firstLineChars="85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（仿宋、小四号、不单独成行）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正文：仿宋、小四号、行距22磅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第四部分：资源链接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内容要求：案例处理中涉及到的相关资料、法律法规。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标题：</w:t>
      </w:r>
      <w:r>
        <w:rPr>
          <w:rFonts w:hint="eastAsia" w:ascii="仿宋" w:hAnsi="仿宋" w:eastAsia="仿宋" w:cs="仿宋"/>
          <w:b/>
          <w:color w:val="333333"/>
          <w:kern w:val="0"/>
          <w:sz w:val="24"/>
          <w:szCs w:val="24"/>
        </w:rPr>
        <w:t>【资源链接】  仿宋、四号、加粗、加【】、居中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排列顺序及格式：仿宋、小四号、行距22磅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相关法律  举例：《中华人民共和国突发事件应对法》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spacing w:val="-4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 xml:space="preserve">相关规定 </w:t>
      </w:r>
      <w:r>
        <w:rPr>
          <w:rFonts w:hint="eastAsia" w:ascii="仿宋" w:hAnsi="仿宋" w:eastAsia="仿宋" w:cs="仿宋"/>
          <w:color w:val="333333"/>
          <w:spacing w:val="-4"/>
          <w:kern w:val="0"/>
          <w:sz w:val="24"/>
          <w:szCs w:val="24"/>
        </w:rPr>
        <w:t xml:space="preserve"> 举例：《普通高等学校辅导员队伍建设规定》（教育部令第24号）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相关讲话  举例：《胡锦涛在庆祝清华大学建校100周年大会上的讲话》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相关文件  举例：《中共中央办公厅、国务院办公厅关于深入开展民族团结教育活动的意见》（中发办[2009]34号)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相关资料  举例：王小红著.高校辅导员工作的理论与实践[M].北京：</w:t>
      </w:r>
      <w:r>
        <w:fldChar w:fldCharType="begin"/>
      </w:r>
      <w:r>
        <w:instrText xml:space="preserve"> HYPERLINK "http://baike.baidu.com/view/49618.htm" \t "_blank"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</w:rPr>
        <w:t>北京大学出版社</w:t>
      </w:r>
      <w:r>
        <w:rPr>
          <w:rFonts w:hint="eastAsia" w:ascii="仿宋" w:hAnsi="仿宋" w:eastAsia="仿宋" w:cs="仿宋"/>
          <w:kern w:val="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，2010：104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潘晴雯.高校辅导员职业化的困境与消解[J].理论导刊，2010年第7期。</w:t>
      </w:r>
    </w:p>
    <w:p/>
    <w:p>
      <w:pPr>
        <w:ind w:right="960"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A601F"/>
    <w:rsid w:val="0C8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2021-10-22T02:17:00Z</dcterms:created>
  <dc:creator>dith</dc:creator>
  <cp:lastModifiedBy>dith</cp:lastModifiedBy>
  <dcterms:modified xsi:type="dcterms:W3CDTF">2021-10-22T02:18:29Z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2D9B3E67D2F94BFAA2A3FDFDD945C439</vt:lpwstr>
  </property>
</Properties>
</file>